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BBA" w:rsidRDefault="00D24BBA" w:rsidP="00D24BBA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D24BBA" w:rsidRDefault="00D24BBA" w:rsidP="00D24BBA">
      <w:pPr>
        <w:jc w:val="right"/>
        <w:rPr>
          <w:rFonts w:ascii="Arial" w:hAnsi="Arial" w:cs="Arial"/>
          <w:i/>
          <w:sz w:val="22"/>
        </w:rPr>
      </w:pPr>
    </w:p>
    <w:p w:rsidR="00D24BBA" w:rsidRDefault="00D24BBA" w:rsidP="00D24BBA">
      <w:pPr>
        <w:jc w:val="right"/>
        <w:rPr>
          <w:rFonts w:ascii="Arial" w:hAnsi="Arial" w:cs="Arial"/>
          <w:b/>
          <w:bCs/>
          <w:i/>
          <w:sz w:val="22"/>
        </w:rPr>
      </w:pPr>
    </w:p>
    <w:p w:rsidR="00D24BBA" w:rsidRDefault="00D24BBA" w:rsidP="00D24BBA">
      <w:pPr>
        <w:pStyle w:val="Nagwek1"/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24BBA" w:rsidRDefault="00D24BBA" w:rsidP="00D24BBA">
      <w:pPr>
        <w:jc w:val="center"/>
        <w:rPr>
          <w:rFonts w:ascii="Arial" w:hAnsi="Arial" w:cs="Arial"/>
          <w:sz w:val="22"/>
          <w:szCs w:val="14"/>
        </w:rPr>
      </w:pPr>
    </w:p>
    <w:p w:rsidR="00D24BBA" w:rsidRDefault="00D24BBA" w:rsidP="00D24BBA">
      <w:pPr>
        <w:jc w:val="center"/>
        <w:rPr>
          <w:rFonts w:ascii="Arial" w:hAnsi="Arial" w:cs="Arial"/>
          <w:sz w:val="22"/>
          <w:szCs w:val="14"/>
        </w:rPr>
      </w:pPr>
    </w:p>
    <w:p w:rsidR="00D24BBA" w:rsidRDefault="00D24BBA" w:rsidP="00D24BBA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D24BBA" w:rsidTr="00D24BBA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24BBA" w:rsidRDefault="00637C0A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Źródła informacji</w:t>
            </w:r>
          </w:p>
        </w:tc>
      </w:tr>
      <w:tr w:rsidR="00D24BBA" w:rsidTr="00D24BBA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24BBA" w:rsidRDefault="00F64CF3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bidi="hi-IN"/>
              </w:rPr>
              <w:t>S</w:t>
            </w:r>
            <w:bookmarkStart w:id="0" w:name="_GoBack"/>
            <w:bookmarkEnd w:id="0"/>
            <w:r w:rsidRPr="00F64CF3">
              <w:rPr>
                <w:rFonts w:ascii="Arial" w:hAnsi="Arial" w:cs="Arial"/>
                <w:sz w:val="20"/>
                <w:szCs w:val="20"/>
                <w:lang w:bidi="hi-IN"/>
              </w:rPr>
              <w:t>ources</w:t>
            </w:r>
            <w:proofErr w:type="spellEnd"/>
            <w:r w:rsidRPr="00F64CF3">
              <w:rPr>
                <w:rFonts w:ascii="Arial" w:hAnsi="Arial" w:cs="Arial"/>
                <w:sz w:val="20"/>
                <w:szCs w:val="20"/>
                <w:lang w:bidi="hi-IN"/>
              </w:rPr>
              <w:t xml:space="preserve"> of </w:t>
            </w:r>
            <w:proofErr w:type="spellStart"/>
            <w:r w:rsidRPr="00F64CF3">
              <w:rPr>
                <w:rFonts w:ascii="Arial" w:hAnsi="Arial" w:cs="Arial"/>
                <w:sz w:val="20"/>
                <w:szCs w:val="20"/>
                <w:lang w:bidi="hi-IN"/>
              </w:rPr>
              <w:t>information</w:t>
            </w:r>
            <w:proofErr w:type="spellEnd"/>
          </w:p>
        </w:tc>
      </w:tr>
    </w:tbl>
    <w:p w:rsidR="00D24BBA" w:rsidRDefault="00D24BBA" w:rsidP="00D24B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D24BBA" w:rsidTr="00D24BBA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Zespół dydaktyczny</w:t>
            </w:r>
          </w:p>
        </w:tc>
      </w:tr>
      <w:tr w:rsidR="00D24BBA" w:rsidTr="00D24BBA">
        <w:trPr>
          <w:cantSplit/>
          <w:trHeight w:val="458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24BBA" w:rsidRDefault="000A20D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Mgr Magdalena Janas</w:t>
            </w:r>
          </w:p>
        </w:tc>
      </w:tr>
      <w:tr w:rsidR="00D24BBA" w:rsidTr="00D24BBA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00D24BBA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D24BBA" w:rsidRDefault="000A20D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1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:rsidR="00D24BBA" w:rsidRDefault="00D24BBA" w:rsidP="00D24BBA">
      <w:pPr>
        <w:jc w:val="center"/>
        <w:rPr>
          <w:rFonts w:ascii="Arial" w:hAnsi="Arial" w:cs="Arial"/>
          <w:sz w:val="20"/>
          <w:szCs w:val="20"/>
        </w:rPr>
      </w:pPr>
    </w:p>
    <w:p w:rsidR="00D24BBA" w:rsidRDefault="00D24BBA" w:rsidP="00D24BBA">
      <w:pPr>
        <w:jc w:val="center"/>
        <w:rPr>
          <w:rFonts w:ascii="Arial" w:hAnsi="Arial" w:cs="Arial"/>
          <w:sz w:val="20"/>
          <w:szCs w:val="20"/>
        </w:rPr>
      </w:pPr>
    </w:p>
    <w:p w:rsidR="00D24BBA" w:rsidRDefault="00D24BBA" w:rsidP="00D24BBA">
      <w:pPr>
        <w:jc w:val="center"/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D24BBA" w:rsidTr="00D24BBA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D3B72" w:rsidRPr="006D3B72" w:rsidRDefault="006D3B72" w:rsidP="000A20D2">
            <w:pPr>
              <w:snapToGrid w:val="0"/>
              <w:jc w:val="both"/>
              <w:rPr>
                <w:rFonts w:ascii="Arial" w:hAnsi="Arial" w:cs="Arial"/>
                <w:sz w:val="22"/>
                <w:szCs w:val="16"/>
                <w:lang w:bidi="hi-IN"/>
              </w:rPr>
            </w:pPr>
            <w:r w:rsidRPr="006D3B72">
              <w:rPr>
                <w:rFonts w:ascii="Arial" w:hAnsi="Arial" w:cs="Arial"/>
                <w:sz w:val="22"/>
                <w:szCs w:val="16"/>
                <w:lang w:bidi="hi-IN"/>
              </w:rPr>
              <w:t xml:space="preserve">Zajęcia mają na celu ukazanie Internetu jako źródła informacji naukowej z zakresu filologii </w:t>
            </w:r>
            <w:r w:rsidR="00637C0A">
              <w:rPr>
                <w:rFonts w:ascii="Arial" w:hAnsi="Arial" w:cs="Arial"/>
                <w:sz w:val="22"/>
                <w:szCs w:val="16"/>
                <w:lang w:bidi="hi-IN"/>
              </w:rPr>
              <w:t>ukraińskiej</w:t>
            </w:r>
            <w:r w:rsidRPr="006D3B72">
              <w:rPr>
                <w:rFonts w:ascii="Arial" w:hAnsi="Arial" w:cs="Arial"/>
                <w:sz w:val="22"/>
                <w:szCs w:val="16"/>
                <w:lang w:bidi="hi-IN"/>
              </w:rPr>
              <w:t xml:space="preserve">. Słuchacze powinni zdać sobie sprawę, iż tradycyjny sposób wyszukiwania informacji nie spełnia już wymaganych oczekiwań. Punktem odniesienia </w:t>
            </w:r>
            <w:r w:rsidR="000A20D2">
              <w:rPr>
                <w:rFonts w:ascii="Arial" w:hAnsi="Arial" w:cs="Arial"/>
                <w:sz w:val="22"/>
                <w:szCs w:val="16"/>
                <w:lang w:bidi="hi-IN"/>
              </w:rPr>
              <w:t xml:space="preserve">dla filologów </w:t>
            </w:r>
            <w:r w:rsidRPr="006D3B72">
              <w:rPr>
                <w:rFonts w:ascii="Arial" w:hAnsi="Arial" w:cs="Arial"/>
                <w:sz w:val="22"/>
                <w:szCs w:val="16"/>
                <w:lang w:bidi="hi-IN"/>
              </w:rPr>
              <w:t xml:space="preserve">powinny być więc nie tylko tradycyjne źródła, ale także nowe technologie internetowe. </w:t>
            </w:r>
          </w:p>
          <w:p w:rsidR="00D24BBA" w:rsidRDefault="006D3B72" w:rsidP="000A20D2">
            <w:pPr>
              <w:snapToGrid w:val="0"/>
              <w:jc w:val="both"/>
              <w:rPr>
                <w:rFonts w:ascii="Arial" w:hAnsi="Arial" w:cs="Arial"/>
                <w:sz w:val="22"/>
                <w:szCs w:val="16"/>
                <w:lang w:bidi="hi-IN"/>
              </w:rPr>
            </w:pPr>
            <w:r w:rsidRPr="006D3B72">
              <w:rPr>
                <w:rFonts w:ascii="Arial" w:hAnsi="Arial" w:cs="Arial"/>
                <w:sz w:val="22"/>
                <w:szCs w:val="16"/>
                <w:lang w:bidi="hi-IN"/>
              </w:rPr>
              <w:t>Student potrafi definiować terminy związane z bibliografią, bibliotekami cyfrowymi, repozytoriami oraz innymi źródłami dostępnymi w Internecie. Wie czemu ma służyć tworzenie źródeł informacji online. Zna najczęściej używane internetowe źródła informacji, potrafi także wskazać ich wady i zalety. Potrafi omówić zawartość oraz umie swobodnie korzystać z zasobów wybranych źródeł.</w:t>
            </w:r>
          </w:p>
        </w:tc>
      </w:tr>
    </w:tbl>
    <w:p w:rsidR="00D24BBA" w:rsidRDefault="00D24BBA" w:rsidP="000A20D2">
      <w:pPr>
        <w:jc w:val="both"/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Tr="00D24BB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24BBA" w:rsidRDefault="00D24BBA">
            <w:pPr>
              <w:rPr>
                <w:rFonts w:ascii="Arial" w:hAnsi="Arial" w:cs="Arial"/>
                <w:sz w:val="22"/>
                <w:szCs w:val="16"/>
                <w:lang w:bidi="hi-IN"/>
              </w:rPr>
            </w:pPr>
          </w:p>
        </w:tc>
      </w:tr>
      <w:tr w:rsidR="00D24BBA" w:rsidTr="00D24BB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Umiejętności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24BBA" w:rsidRDefault="006D3B72">
            <w:pPr>
              <w:snapToGrid w:val="0"/>
              <w:rPr>
                <w:rFonts w:ascii="Arial" w:hAnsi="Arial" w:cs="Arial"/>
                <w:sz w:val="22"/>
                <w:szCs w:val="16"/>
                <w:lang w:bidi="hi-IN"/>
              </w:rPr>
            </w:pPr>
            <w:r w:rsidRPr="006D3B72">
              <w:rPr>
                <w:rFonts w:ascii="Arial" w:hAnsi="Arial" w:cs="Arial"/>
                <w:sz w:val="22"/>
                <w:szCs w:val="16"/>
                <w:lang w:bidi="hi-IN"/>
              </w:rPr>
              <w:t>Student/studentka ma podstawowe umiejętności w zakresie obsługi komputera.</w:t>
            </w:r>
          </w:p>
        </w:tc>
      </w:tr>
      <w:tr w:rsidR="00D24BBA" w:rsidTr="00D24BB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Kursy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szCs w:val="16"/>
                <w:lang w:bidi="hi-IN"/>
              </w:rPr>
            </w:pPr>
          </w:p>
          <w:p w:rsidR="00D24BBA" w:rsidRDefault="00D24BBA">
            <w:pPr>
              <w:rPr>
                <w:rFonts w:ascii="Arial" w:hAnsi="Arial" w:cs="Arial"/>
                <w:sz w:val="22"/>
                <w:szCs w:val="16"/>
                <w:lang w:bidi="hi-IN"/>
              </w:rPr>
            </w:pPr>
          </w:p>
        </w:tc>
      </w:tr>
    </w:tbl>
    <w:p w:rsidR="00D24BBA" w:rsidRDefault="00D24BBA" w:rsidP="00D24BBA">
      <w:pPr>
        <w:rPr>
          <w:rFonts w:ascii="Arial" w:hAnsi="Arial" w:cs="Arial"/>
          <w:sz w:val="22"/>
          <w:szCs w:val="14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75"/>
      </w:tblGrid>
      <w:tr w:rsidR="00D24BBA" w:rsidTr="00D24BB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6D3B72" w:rsidRPr="000A20D2" w:rsidTr="00D24BB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6D3B72" w:rsidRDefault="006D3B72" w:rsidP="006D3B72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6D3B72" w:rsidRDefault="006D3B72" w:rsidP="000A20D2">
            <w:pPr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 xml:space="preserve">W01 Student/studentka zdobywa wiedzę i umiejętności informatyczne pozwalające na poszerzenie warsztatu naukowego o nowoczesne techniki. </w:t>
            </w:r>
          </w:p>
          <w:p w:rsidR="000A20D2" w:rsidRPr="000A20D2" w:rsidRDefault="000A20D2" w:rsidP="000A20D2">
            <w:pPr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6D3B72" w:rsidRPr="000A20D2" w:rsidRDefault="006D3B72" w:rsidP="000A20D2">
            <w:pPr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W02 Student/studentka zdobywa wiedzę na temat bibliotek cyfrowych, repozytoriów, baz danych oraz innych zasobów dostępnych online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D3B72" w:rsidRPr="000A20D2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K_W01, K_W03, K_W07</w:t>
            </w:r>
          </w:p>
          <w:p w:rsidR="006D3B72" w:rsidRPr="000A20D2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6D3B72" w:rsidRPr="000A20D2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6D3B72" w:rsidRPr="000A20D2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K_W01, K_W03, K_W07</w:t>
            </w:r>
          </w:p>
        </w:tc>
      </w:tr>
    </w:tbl>
    <w:p w:rsidR="00D24BBA" w:rsidRPr="000A20D2" w:rsidRDefault="00D24BBA" w:rsidP="00D24BBA">
      <w:pPr>
        <w:rPr>
          <w:rFonts w:ascii="Arial" w:hAnsi="Arial" w:cs="Arial"/>
          <w:sz w:val="20"/>
          <w:szCs w:val="20"/>
          <w:lang w:bidi="hi-IN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D24BBA" w:rsidTr="000A20D2">
        <w:trPr>
          <w:cantSplit/>
          <w:trHeight w:val="1113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:rsidTr="00D24BB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6D3B72" w:rsidRPr="006D3B72" w:rsidRDefault="006D3B72" w:rsidP="000A20D2">
            <w:pPr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6D3B72">
              <w:rPr>
                <w:rFonts w:ascii="Arial" w:hAnsi="Arial" w:cs="Arial"/>
                <w:sz w:val="20"/>
                <w:szCs w:val="20"/>
                <w:lang w:bidi="hi-IN"/>
              </w:rPr>
              <w:t>U01 Student/studentka zostaje wyposażony w praktyczne umiejętności. Oswaja się z najnowszymi technologiami, które coraz częściej wykorzystywane są w pracy filologa.</w:t>
            </w:r>
          </w:p>
          <w:p w:rsidR="006D3B72" w:rsidRPr="006D3B72" w:rsidRDefault="006D3B72" w:rsidP="000A20D2">
            <w:pPr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D24BBA" w:rsidRDefault="006D3B72" w:rsidP="000A20D2">
            <w:pPr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6D3B72">
              <w:rPr>
                <w:rFonts w:ascii="Arial" w:hAnsi="Arial" w:cs="Arial"/>
                <w:sz w:val="20"/>
                <w:szCs w:val="20"/>
                <w:lang w:bidi="hi-IN"/>
              </w:rPr>
              <w:t>U02 Student/studentka zdobywa umiejętności z zakresu obsługi bibliotek cyfrowych i repozytoriów oraz korzystania z baz danych oraz innych zasobów dostępnych online.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D3B72" w:rsidRPr="006D3B72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6D3B72">
              <w:rPr>
                <w:rFonts w:ascii="Arial" w:hAnsi="Arial" w:cs="Arial"/>
                <w:sz w:val="20"/>
                <w:szCs w:val="20"/>
                <w:lang w:bidi="hi-IN"/>
              </w:rPr>
              <w:t>K_U02, K_U03</w:t>
            </w:r>
          </w:p>
          <w:p w:rsidR="006D3B72" w:rsidRPr="006D3B72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6D3B72" w:rsidRPr="006D3B72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6D3B72" w:rsidRPr="006D3B72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6D3B72" w:rsidRPr="006D3B72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D24BBA" w:rsidRDefault="006D3B72" w:rsidP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6D3B72">
              <w:rPr>
                <w:rFonts w:ascii="Arial" w:hAnsi="Arial" w:cs="Arial"/>
                <w:sz w:val="20"/>
                <w:szCs w:val="20"/>
                <w:lang w:bidi="hi-IN"/>
              </w:rPr>
              <w:t>K_U02, K_U03</w:t>
            </w:r>
          </w:p>
        </w:tc>
      </w:tr>
    </w:tbl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D24BBA" w:rsidTr="00D24BB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:rsidTr="00D24BB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D24BBA" w:rsidRDefault="006D3B72" w:rsidP="000A20D2">
            <w:pPr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6D3B72">
              <w:rPr>
                <w:rFonts w:ascii="Arial" w:hAnsi="Arial" w:cs="Arial"/>
                <w:sz w:val="20"/>
                <w:szCs w:val="20"/>
                <w:lang w:bidi="hi-IN"/>
              </w:rPr>
              <w:t>K01 Student/studentka jest gotów do podjęcia działań naukowych lub zawodowych związanych z nowoczesnymi technologiami w naukach filologicznych.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24BBA" w:rsidRDefault="006D3B72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6D3B72">
              <w:rPr>
                <w:rFonts w:ascii="Arial" w:hAnsi="Arial" w:cs="Arial"/>
                <w:sz w:val="20"/>
                <w:szCs w:val="20"/>
                <w:lang w:bidi="hi-IN"/>
              </w:rPr>
              <w:t>K_K01, K_K03</w:t>
            </w:r>
          </w:p>
        </w:tc>
      </w:tr>
    </w:tbl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w:rsidR="00D24BBA" w:rsidTr="00D24BBA">
        <w:trPr>
          <w:cantSplit/>
          <w:trHeight w:val="424"/>
        </w:trPr>
        <w:tc>
          <w:tcPr>
            <w:tcW w:w="9644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Organizacja</w:t>
            </w:r>
          </w:p>
        </w:tc>
      </w:tr>
      <w:tr w:rsidR="00D24BBA" w:rsidTr="00D24BBA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Wykład</w:t>
            </w:r>
          </w:p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Ćwiczenia w grupach</w:t>
            </w:r>
          </w:p>
        </w:tc>
      </w:tr>
      <w:tr w:rsidR="00D24BBA" w:rsidTr="00D24BBA">
        <w:trPr>
          <w:cantSplit/>
          <w:trHeight w:val="477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</w:t>
            </w:r>
          </w:p>
        </w:tc>
        <w:tc>
          <w:tcPr>
            <w:tcW w:w="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S</w:t>
            </w:r>
          </w:p>
        </w:tc>
        <w:tc>
          <w:tcPr>
            <w:tcW w:w="2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</w:t>
            </w:r>
          </w:p>
        </w:tc>
        <w:tc>
          <w:tcPr>
            <w:tcW w:w="2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00D24BBA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637C0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00D24BBA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:rsidR="00D24BBA" w:rsidRDefault="00D24BBA" w:rsidP="00D24BB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00D24BBA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D3B72" w:rsidRPr="006D3B72" w:rsidRDefault="006D3B72" w:rsidP="006D3B72">
            <w:pPr>
              <w:pStyle w:val="Zawartotabeli"/>
              <w:snapToGrid w:val="0"/>
              <w:rPr>
                <w:rFonts w:ascii="Arial" w:hAnsi="Arial" w:cs="Arial"/>
                <w:sz w:val="22"/>
                <w:szCs w:val="16"/>
                <w:lang w:bidi="hi-IN"/>
              </w:rPr>
            </w:pPr>
            <w:r w:rsidRPr="006D3B72">
              <w:rPr>
                <w:rFonts w:ascii="Arial" w:hAnsi="Arial" w:cs="Arial"/>
                <w:sz w:val="22"/>
                <w:szCs w:val="16"/>
                <w:lang w:bidi="hi-IN"/>
              </w:rPr>
              <w:t>Prezentacje z komentarzem.</w:t>
            </w:r>
          </w:p>
          <w:p w:rsidR="00D24BBA" w:rsidRDefault="006D3B72" w:rsidP="006D3B72">
            <w:pPr>
              <w:pStyle w:val="Zawartotabeli"/>
              <w:snapToGrid w:val="0"/>
              <w:rPr>
                <w:rFonts w:ascii="Arial" w:hAnsi="Arial" w:cs="Arial"/>
                <w:sz w:val="22"/>
                <w:szCs w:val="16"/>
                <w:lang w:bidi="hi-IN"/>
              </w:rPr>
            </w:pPr>
            <w:r w:rsidRPr="006D3B72">
              <w:rPr>
                <w:rFonts w:ascii="Arial" w:hAnsi="Arial" w:cs="Arial"/>
                <w:sz w:val="22"/>
                <w:szCs w:val="16"/>
                <w:lang w:bidi="hi-IN"/>
              </w:rPr>
              <w:t>Praca praktyczna z wykorzystaniem odpowiedniego oprogramowania.</w:t>
            </w:r>
          </w:p>
        </w:tc>
      </w:tr>
    </w:tbl>
    <w:p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31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D24BBA" w:rsidTr="00D24BB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nil"/>
            </w:tcBorders>
            <w:shd w:val="clear" w:color="auto" w:fill="DBE5F1"/>
            <w:textDirection w:val="btLr"/>
            <w:vAlign w:val="center"/>
          </w:tcPr>
          <w:p w:rsidR="00D24BBA" w:rsidRDefault="00D24BBA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bidi="hi-IN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Zajęcia terenowe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Udział w dyskusji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pisemna (esej)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Inne</w:t>
            </w:r>
          </w:p>
        </w:tc>
      </w:tr>
      <w:tr w:rsidR="00D24BBA" w:rsidTr="00D24BB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6D3B72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  <w:r>
              <w:rPr>
                <w:rFonts w:ascii="Arial" w:hAnsi="Arial" w:cs="Arial"/>
                <w:sz w:val="22"/>
                <w:szCs w:val="20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0D24BB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0A20D2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6D3B72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  <w:r>
              <w:rPr>
                <w:rFonts w:ascii="Arial" w:hAnsi="Arial" w:cs="Arial"/>
                <w:sz w:val="22"/>
                <w:szCs w:val="20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0D24BB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0A20D2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6D3B72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  <w:r>
              <w:rPr>
                <w:rFonts w:ascii="Arial" w:hAnsi="Arial" w:cs="Arial"/>
                <w:sz w:val="22"/>
                <w:szCs w:val="20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0D24BB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0A20D2">
            <w:pPr>
              <w:jc w:val="center"/>
              <w:rPr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6D3B72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  <w:r>
              <w:rPr>
                <w:rFonts w:ascii="Arial" w:hAnsi="Arial" w:cs="Arial"/>
                <w:sz w:val="22"/>
                <w:szCs w:val="20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0D24BB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6D3B72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  <w:r>
              <w:rPr>
                <w:rFonts w:ascii="Arial" w:hAnsi="Arial" w:cs="Arial"/>
                <w:sz w:val="22"/>
                <w:szCs w:val="20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0D24BB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0A20D2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6D3B72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  <w:r>
              <w:rPr>
                <w:rFonts w:ascii="Arial" w:hAnsi="Arial" w:cs="Arial"/>
                <w:sz w:val="22"/>
                <w:szCs w:val="20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00D24BB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</w:tbl>
    <w:p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Tr="00D24BB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Kryteria oceny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24BBA" w:rsidRDefault="00D24BBA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16"/>
                <w:lang w:bidi="hi-IN"/>
              </w:rPr>
            </w:pPr>
            <w:r>
              <w:rPr>
                <w:rFonts w:ascii="Arial" w:eastAsia="Arial" w:hAnsi="Arial" w:cs="Arial"/>
                <w:sz w:val="22"/>
                <w:szCs w:val="16"/>
                <w:lang w:bidi="hi-IN"/>
              </w:rPr>
              <w:t xml:space="preserve"> </w:t>
            </w:r>
            <w:r w:rsidR="006D3B72">
              <w:rPr>
                <w:rFonts w:ascii="Arial" w:eastAsia="Arial" w:hAnsi="Arial" w:cs="Arial"/>
                <w:sz w:val="22"/>
                <w:szCs w:val="16"/>
                <w:lang w:bidi="hi-IN"/>
              </w:rPr>
              <w:t>Obecność na zajęciach. Wykonanie zadanych ćwiczeń.</w:t>
            </w:r>
          </w:p>
          <w:p w:rsidR="00D24BBA" w:rsidRDefault="00D24BB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  <w:lang w:bidi="hi-IN"/>
              </w:rPr>
            </w:pPr>
          </w:p>
          <w:p w:rsidR="00D24BBA" w:rsidRDefault="00D24BB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  <w:lang w:bidi="hi-IN"/>
              </w:rPr>
            </w:pPr>
          </w:p>
        </w:tc>
      </w:tr>
    </w:tbl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Tr="00D24BB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Uwagi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24BBA" w:rsidRDefault="00D24BBA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  <w:lang w:bidi="hi-IN"/>
              </w:rPr>
            </w:pPr>
          </w:p>
          <w:p w:rsidR="00D24BBA" w:rsidRDefault="00D24BB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  <w:lang w:bidi="hi-IN"/>
              </w:rPr>
            </w:pPr>
          </w:p>
        </w:tc>
      </w:tr>
    </w:tbl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00D24BBA">
        <w:trPr>
          <w:trHeight w:val="113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D3B72" w:rsidRPr="000A20D2" w:rsidRDefault="006D3B72" w:rsidP="006D3B72">
            <w:pPr>
              <w:pStyle w:val="Tekstdymka"/>
              <w:snapToGrid w:val="0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lang w:bidi="hi-IN"/>
              </w:rPr>
              <w:t>1.</w:t>
            </w: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ab/>
              <w:t>Środowisko informacyjne w Internecie. Potrzeby informacyjne. Języki informacyjno-wyszukiwawcze.</w:t>
            </w:r>
          </w:p>
          <w:p w:rsidR="006D3B72" w:rsidRPr="000A20D2" w:rsidRDefault="006D3B72" w:rsidP="006D3B72">
            <w:pPr>
              <w:pStyle w:val="Tekstdymka"/>
              <w:snapToGrid w:val="0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2.</w:t>
            </w: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ab/>
              <w:t>Katalogi biblioteczne on-line.</w:t>
            </w:r>
          </w:p>
          <w:p w:rsidR="006D3B72" w:rsidRPr="000A20D2" w:rsidRDefault="006D3B72" w:rsidP="006D3B72">
            <w:pPr>
              <w:pStyle w:val="Tekstdymka"/>
              <w:snapToGrid w:val="0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3.</w:t>
            </w: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ab/>
              <w:t>Biblioteki cyfrowe i repozytoria.</w:t>
            </w:r>
          </w:p>
          <w:p w:rsidR="006D3B72" w:rsidRPr="000A20D2" w:rsidRDefault="006D3B72" w:rsidP="006D3B72">
            <w:pPr>
              <w:pStyle w:val="Tekstdymka"/>
              <w:snapToGrid w:val="0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4.</w:t>
            </w: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ab/>
              <w:t>Bibliografie on-line</w:t>
            </w:r>
          </w:p>
          <w:p w:rsidR="006D3B72" w:rsidRPr="000A20D2" w:rsidRDefault="006D3B72" w:rsidP="006D3B72">
            <w:pPr>
              <w:pStyle w:val="Tekstdymka"/>
              <w:snapToGrid w:val="0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5.</w:t>
            </w: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ab/>
            </w:r>
            <w:proofErr w:type="spellStart"/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Pełnotekstowe</w:t>
            </w:r>
            <w:proofErr w:type="spellEnd"/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 xml:space="preserve"> bazy danych.</w:t>
            </w:r>
          </w:p>
          <w:p w:rsidR="006D3B72" w:rsidRPr="000A20D2" w:rsidRDefault="006D3B72" w:rsidP="006D3B72">
            <w:pPr>
              <w:pStyle w:val="Tekstdymka"/>
              <w:snapToGrid w:val="0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6.</w:t>
            </w: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ab/>
              <w:t>Encyklopedie, leksykony, słowniki, korpusy językowe.</w:t>
            </w:r>
          </w:p>
          <w:p w:rsidR="00D24BBA" w:rsidRDefault="006D3B72" w:rsidP="006D3B72">
            <w:pPr>
              <w:pStyle w:val="Tekstdymka"/>
              <w:snapToGrid w:val="0"/>
              <w:rPr>
                <w:lang w:bidi="hi-IN"/>
              </w:rPr>
            </w:pP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>7.</w:t>
            </w:r>
            <w:r w:rsidRPr="000A20D2">
              <w:rPr>
                <w:rFonts w:ascii="Arial" w:hAnsi="Arial" w:cs="Arial"/>
                <w:sz w:val="20"/>
                <w:szCs w:val="20"/>
                <w:lang w:bidi="hi-IN"/>
              </w:rPr>
              <w:tab/>
              <w:t>Czasopisma on-line</w:t>
            </w:r>
          </w:p>
        </w:tc>
      </w:tr>
    </w:tbl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00D24BBA">
        <w:trPr>
          <w:trHeight w:val="159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24BBA" w:rsidRDefault="006D3B72">
            <w:pPr>
              <w:snapToGrid w:val="0"/>
              <w:rPr>
                <w:rFonts w:ascii="Arial" w:hAnsi="Arial" w:cs="Arial"/>
                <w:sz w:val="22"/>
                <w:szCs w:val="16"/>
                <w:lang w:val="ru-RU" w:bidi="hi-IN"/>
              </w:rPr>
            </w:pPr>
            <w:r w:rsidRPr="006D3B72">
              <w:rPr>
                <w:rFonts w:ascii="Arial" w:hAnsi="Arial" w:cs="Arial"/>
                <w:sz w:val="22"/>
                <w:szCs w:val="16"/>
                <w:lang w:val="ru-RU" w:bidi="hi-IN"/>
              </w:rPr>
              <w:t>Matysek A. Tomaszczyk J., Cyfrowy warsztat humanisty. Warszawa 2020.</w:t>
            </w:r>
          </w:p>
        </w:tc>
      </w:tr>
    </w:tbl>
    <w:p w:rsidR="00D24BBA" w:rsidRDefault="00D24BBA" w:rsidP="00D24BBA">
      <w:pPr>
        <w:rPr>
          <w:rFonts w:ascii="Arial" w:hAnsi="Arial" w:cs="Arial"/>
          <w:sz w:val="22"/>
          <w:szCs w:val="16"/>
          <w:lang w:val="ru-RU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00D24BBA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24BBA" w:rsidRDefault="006D3B72">
            <w:pPr>
              <w:snapToGrid w:val="0"/>
              <w:rPr>
                <w:lang w:bidi="hi-IN"/>
              </w:rPr>
            </w:pPr>
            <w:r>
              <w:rPr>
                <w:lang w:bidi="hi-IN"/>
              </w:rPr>
              <w:t>-</w:t>
            </w:r>
          </w:p>
        </w:tc>
      </w:tr>
    </w:tbl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p w:rsidR="00D24BBA" w:rsidRDefault="00D24BBA" w:rsidP="00D24BBA">
      <w:pPr>
        <w:pStyle w:val="Tekstdymka"/>
        <w:rPr>
          <w:rFonts w:ascii="Arial" w:hAnsi="Arial" w:cs="Arial"/>
          <w:sz w:val="22"/>
        </w:rPr>
      </w:pPr>
    </w:p>
    <w:p w:rsidR="00D24BBA" w:rsidRDefault="00D24BBA" w:rsidP="00D24BBA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D24BBA" w:rsidTr="00D24BB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4BBA" w:rsidRDefault="00D24BBA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</w:p>
        </w:tc>
      </w:tr>
      <w:tr w:rsidR="00D24BBA" w:rsidTr="00D24BB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4BBA" w:rsidRDefault="00637C0A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30</w:t>
            </w:r>
          </w:p>
        </w:tc>
      </w:tr>
      <w:tr w:rsidR="00D24BBA" w:rsidTr="00D24BB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4BBA" w:rsidRDefault="00186D41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5</w:t>
            </w:r>
          </w:p>
        </w:tc>
      </w:tr>
      <w:tr w:rsidR="00D24BBA" w:rsidTr="00D24BB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4BBA" w:rsidRDefault="00186D41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10</w:t>
            </w:r>
          </w:p>
        </w:tc>
      </w:tr>
      <w:tr w:rsidR="00D24BBA" w:rsidTr="00D24BB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4BBA" w:rsidRDefault="00D24BBA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</w:p>
        </w:tc>
      </w:tr>
      <w:tr w:rsidR="00D24BBA" w:rsidTr="00D24BB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4BBA" w:rsidRDefault="00D24BBA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</w:p>
        </w:tc>
      </w:tr>
      <w:tr w:rsidR="00D24BBA" w:rsidTr="00D24BB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4BBA" w:rsidRDefault="00D24BBA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</w:p>
        </w:tc>
      </w:tr>
      <w:tr w:rsidR="00D24BBA" w:rsidTr="00D24BBA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4BBA" w:rsidRDefault="00637C0A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45</w:t>
            </w:r>
          </w:p>
        </w:tc>
      </w:tr>
      <w:tr w:rsidR="00D24BBA" w:rsidTr="00D24BBA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D24BBA" w:rsidRDefault="00D24BBA">
            <w:pPr>
              <w:widowControl/>
              <w:spacing w:line="276" w:lineRule="auto"/>
              <w:ind w:left="360"/>
              <w:jc w:val="center"/>
              <w:rPr>
                <w:lang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24BBA" w:rsidRDefault="00186D41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1</w:t>
            </w:r>
          </w:p>
        </w:tc>
      </w:tr>
    </w:tbl>
    <w:p w:rsidR="00D24BBA" w:rsidRDefault="00D24BBA" w:rsidP="00D24BBA">
      <w:pPr>
        <w:pStyle w:val="Tekstdymka"/>
      </w:pPr>
    </w:p>
    <w:p w:rsidR="00FC19A4" w:rsidRDefault="00FC19A4"/>
    <w:sectPr w:rsidR="00FC19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244" w:rsidRDefault="00614244" w:rsidP="00D24BBA">
      <w:r>
        <w:separator/>
      </w:r>
    </w:p>
  </w:endnote>
  <w:endnote w:type="continuationSeparator" w:id="0">
    <w:p w:rsidR="00614244" w:rsidRDefault="00614244" w:rsidP="00D2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004763"/>
      <w:docPartObj>
        <w:docPartGallery w:val="Page Numbers (Bottom of Page)"/>
        <w:docPartUnique/>
      </w:docPartObj>
    </w:sdtPr>
    <w:sdtEndPr/>
    <w:sdtContent>
      <w:p w:rsidR="00D24BBA" w:rsidRDefault="00D24B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CF3">
          <w:rPr>
            <w:noProof/>
          </w:rPr>
          <w:t>2</w:t>
        </w:r>
        <w:r>
          <w:fldChar w:fldCharType="end"/>
        </w:r>
      </w:p>
    </w:sdtContent>
  </w:sdt>
  <w:p w:rsidR="00D24BBA" w:rsidRDefault="00D24B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244" w:rsidRDefault="00614244" w:rsidP="00D24BBA">
      <w:r>
        <w:separator/>
      </w:r>
    </w:p>
  </w:footnote>
  <w:footnote w:type="continuationSeparator" w:id="0">
    <w:p w:rsidR="00614244" w:rsidRDefault="00614244" w:rsidP="00D2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76A7"/>
    <w:multiLevelType w:val="multilevel"/>
    <w:tmpl w:val="8EFAB5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FA"/>
    <w:rsid w:val="000420FA"/>
    <w:rsid w:val="000A20D2"/>
    <w:rsid w:val="00186D41"/>
    <w:rsid w:val="0041209B"/>
    <w:rsid w:val="00614244"/>
    <w:rsid w:val="00637C0A"/>
    <w:rsid w:val="006D3B72"/>
    <w:rsid w:val="009B44D9"/>
    <w:rsid w:val="00B44645"/>
    <w:rsid w:val="00CB652D"/>
    <w:rsid w:val="00D24BBA"/>
    <w:rsid w:val="00F46462"/>
    <w:rsid w:val="00F64CF3"/>
    <w:rsid w:val="00FC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3B5F3-2BA3-43A6-8303-A0BC8B8E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B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24BBA"/>
    <w:pPr>
      <w:keepNext/>
      <w:numPr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4BBA"/>
    <w:rPr>
      <w:rFonts w:ascii="Verdana" w:eastAsia="Times New Roman" w:hAnsi="Verdana" w:cs="Verdana"/>
      <w:color w:val="00000A"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semiHidden/>
    <w:unhideWhenUsed/>
    <w:qFormat/>
    <w:rsid w:val="00D24B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24BBA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Zawartotabeli">
    <w:name w:val="Zawartość tabeli"/>
    <w:basedOn w:val="Normalny"/>
    <w:qFormat/>
    <w:rsid w:val="00D24BBA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BBA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BA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Biblioteka28.07.2015</cp:lastModifiedBy>
  <cp:revision>4</cp:revision>
  <dcterms:created xsi:type="dcterms:W3CDTF">2024-10-04T09:36:00Z</dcterms:created>
  <dcterms:modified xsi:type="dcterms:W3CDTF">2024-10-10T09:11:00Z</dcterms:modified>
</cp:coreProperties>
</file>